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FC" w:rsidRPr="00084F26" w:rsidRDefault="002067FC" w:rsidP="002067FC">
      <w:pPr>
        <w:pStyle w:val="1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Выписка из п</w:t>
      </w:r>
      <w:proofErr w:type="spellStart"/>
      <w:r>
        <w:rPr>
          <w:b/>
          <w:sz w:val="24"/>
        </w:rPr>
        <w:t>ротокол</w:t>
      </w:r>
      <w:r>
        <w:rPr>
          <w:b/>
          <w:sz w:val="24"/>
          <w:lang w:val="ru-RU"/>
        </w:rPr>
        <w:t>а</w:t>
      </w:r>
      <w:proofErr w:type="spellEnd"/>
      <w:r>
        <w:rPr>
          <w:b/>
          <w:sz w:val="24"/>
        </w:rPr>
        <w:t xml:space="preserve"> № </w:t>
      </w:r>
      <w:r>
        <w:rPr>
          <w:b/>
          <w:sz w:val="24"/>
          <w:lang w:val="ru-RU"/>
        </w:rPr>
        <w:t>3</w:t>
      </w:r>
    </w:p>
    <w:p w:rsidR="002067FC" w:rsidRDefault="002067FC" w:rsidP="002067FC">
      <w:pPr>
        <w:jc w:val="center"/>
        <w:rPr>
          <w:b/>
        </w:rPr>
      </w:pPr>
      <w:r w:rsidRPr="00074AE9">
        <w:rPr>
          <w:b/>
        </w:rPr>
        <w:t>заседания Комиссии по разработке территориальной программы обязательного медицинского страхования Калининградской области</w:t>
      </w:r>
    </w:p>
    <w:p w:rsidR="002067FC" w:rsidRDefault="002067FC" w:rsidP="002067FC">
      <w:pPr>
        <w:jc w:val="center"/>
        <w:rPr>
          <w:b/>
        </w:rPr>
      </w:pPr>
    </w:p>
    <w:p w:rsidR="002067FC" w:rsidRPr="00074AE9" w:rsidRDefault="002067FC" w:rsidP="002067FC">
      <w:r>
        <w:t>Дата проведения: 17 марта</w:t>
      </w:r>
      <w:r w:rsidRPr="00074AE9">
        <w:t xml:space="preserve"> 201</w:t>
      </w:r>
      <w:r>
        <w:t>7 года</w:t>
      </w:r>
    </w:p>
    <w:p w:rsidR="002067FC" w:rsidRPr="00371F0C" w:rsidRDefault="002067FC" w:rsidP="002067FC">
      <w:pPr>
        <w:jc w:val="center"/>
        <w:rPr>
          <w:b/>
        </w:rPr>
      </w:pPr>
      <w:r w:rsidRPr="00371F0C">
        <w:rPr>
          <w:b/>
        </w:rPr>
        <w:t>Повестка дня</w:t>
      </w:r>
    </w:p>
    <w:p w:rsidR="002067FC" w:rsidRDefault="002067FC" w:rsidP="002067FC">
      <w:pPr>
        <w:ind w:firstLine="705"/>
        <w:jc w:val="both"/>
      </w:pPr>
      <w:r w:rsidRPr="00980E77">
        <w:t>1. Внесение изменений в Тарифное соглашение в системе обязательного медицинского страхования Калининградской области на 2017 год</w:t>
      </w:r>
      <w:r>
        <w:t xml:space="preserve"> (на основании письма ФФОМС от 15.02.2017 года №1800/26-2/и «О приведении Тарифного соглашения в соответствии с </w:t>
      </w:r>
      <w:r>
        <w:rPr>
          <w:bCs/>
        </w:rPr>
        <w:t>Методическими рекомендациями по способам оплаты медицинской помощи за счет средств ОМС)</w:t>
      </w:r>
      <w:r>
        <w:t>.</w:t>
      </w:r>
    </w:p>
    <w:p w:rsidR="002067FC" w:rsidRDefault="002067FC" w:rsidP="002067FC"/>
    <w:p w:rsidR="002067FC" w:rsidRDefault="002067FC" w:rsidP="002067FC">
      <w:pPr>
        <w:ind w:right="283"/>
        <w:jc w:val="both"/>
      </w:pPr>
      <w:r>
        <w:tab/>
      </w:r>
      <w:r>
        <w:rPr>
          <w:b/>
        </w:rPr>
        <w:t>По первому вопросу постановили: Внести с 01 марта 2017 года</w:t>
      </w:r>
      <w:r w:rsidRPr="00980E77">
        <w:t xml:space="preserve"> изменений в Тарифное соглашение в системе обязательного медицинского страхования Калининградской области на 2017 год</w:t>
      </w:r>
      <w:r>
        <w:t>:</w:t>
      </w:r>
    </w:p>
    <w:p w:rsidR="002067FC" w:rsidRDefault="002067FC" w:rsidP="002067FC">
      <w:pPr>
        <w:pStyle w:val="20"/>
        <w:spacing w:after="0" w:line="240" w:lineRule="auto"/>
        <w:ind w:left="0" w:firstLine="709"/>
        <w:jc w:val="both"/>
      </w:pPr>
      <w:r>
        <w:t>1.</w:t>
      </w:r>
      <w:r w:rsidRPr="004F2FB8">
        <w:t xml:space="preserve"> </w:t>
      </w:r>
      <w:r>
        <w:t>. В текст Тарифного соглашения:</w:t>
      </w:r>
    </w:p>
    <w:p w:rsidR="002067FC" w:rsidRPr="00FF7B04" w:rsidRDefault="002067FC" w:rsidP="002067FC">
      <w:pPr>
        <w:pStyle w:val="20"/>
        <w:spacing w:after="0" w:line="240" w:lineRule="auto"/>
        <w:ind w:left="0" w:firstLine="709"/>
        <w:jc w:val="both"/>
      </w:pPr>
      <w:r>
        <w:t xml:space="preserve">1.1. </w:t>
      </w:r>
      <w:r w:rsidRPr="00FF7B04">
        <w:t xml:space="preserve">Раздел </w:t>
      </w:r>
      <w:r w:rsidRPr="00FF7B04">
        <w:rPr>
          <w:lang w:val="en-US"/>
        </w:rPr>
        <w:t>II</w:t>
      </w:r>
      <w:r w:rsidRPr="00FF7B04">
        <w:t>. Способы оплаты медицинской помощи, пункт 1. Оплата медицинской помощи, оказанной в амбулаторных условиях</w:t>
      </w:r>
    </w:p>
    <w:p w:rsidR="002067FC" w:rsidRPr="00FF7B04" w:rsidRDefault="002067FC" w:rsidP="002067FC">
      <w:pPr>
        <w:autoSpaceDE w:val="0"/>
        <w:autoSpaceDN w:val="0"/>
        <w:adjustRightInd w:val="0"/>
        <w:ind w:firstLine="851"/>
        <w:jc w:val="both"/>
      </w:pPr>
      <w:r w:rsidRPr="00FF7B04">
        <w:rPr>
          <w:b/>
        </w:rPr>
        <w:t xml:space="preserve">Отменить </w:t>
      </w:r>
      <w:r w:rsidRPr="00FF7B04">
        <w:t xml:space="preserve">Подпункт 1.4 «перечень видов медицинской помощи, форм оказания медицинской помощи, единиц объема медицинской помощи, финансовое обеспечение которых осуществляется по </w:t>
      </w:r>
      <w:proofErr w:type="spellStart"/>
      <w:r w:rsidRPr="00FF7B04">
        <w:t>подушевому</w:t>
      </w:r>
      <w:proofErr w:type="spellEnd"/>
      <w:r w:rsidRPr="00FF7B04">
        <w:t xml:space="preserve"> нормативу:</w:t>
      </w:r>
    </w:p>
    <w:p w:rsidR="002067FC" w:rsidRPr="00FF7B04" w:rsidRDefault="002067FC" w:rsidP="002067FC">
      <w:pPr>
        <w:pStyle w:val="a4"/>
        <w:ind w:firstLine="851"/>
        <w:jc w:val="both"/>
        <w:rPr>
          <w:rFonts w:cs="Times New Roman"/>
          <w:sz w:val="24"/>
          <w:szCs w:val="24"/>
        </w:rPr>
      </w:pPr>
      <w:r w:rsidRPr="00FF7B04">
        <w:rPr>
          <w:rFonts w:cs="Times New Roman"/>
          <w:sz w:val="24"/>
          <w:szCs w:val="24"/>
        </w:rPr>
        <w:t>- обращения по поводу заболевания - это законченный случай лечения заболевания в амбулаторных условиях с кратностью не менее двух посещений по поводу одного заболевания;</w:t>
      </w:r>
    </w:p>
    <w:p w:rsidR="002067FC" w:rsidRPr="00FF7B04" w:rsidRDefault="002067FC" w:rsidP="002067FC">
      <w:pPr>
        <w:pStyle w:val="a4"/>
        <w:ind w:firstLine="851"/>
        <w:jc w:val="both"/>
        <w:rPr>
          <w:rFonts w:cs="Times New Roman"/>
          <w:sz w:val="24"/>
          <w:szCs w:val="24"/>
        </w:rPr>
      </w:pPr>
      <w:bookmarkStart w:id="0" w:name="sub_181"/>
      <w:r w:rsidRPr="00FF7B04">
        <w:rPr>
          <w:rFonts w:cs="Times New Roman"/>
          <w:sz w:val="24"/>
          <w:szCs w:val="24"/>
        </w:rPr>
        <w:t>-  посещения с профилактической целью, в том числе:</w:t>
      </w:r>
    </w:p>
    <w:bookmarkEnd w:id="0"/>
    <w:p w:rsidR="002067FC" w:rsidRPr="00FF7B04" w:rsidRDefault="002067FC" w:rsidP="002067FC">
      <w:pPr>
        <w:pStyle w:val="a4"/>
        <w:ind w:firstLine="851"/>
        <w:jc w:val="both"/>
        <w:rPr>
          <w:rFonts w:cs="Times New Roman"/>
          <w:sz w:val="24"/>
          <w:szCs w:val="24"/>
        </w:rPr>
      </w:pPr>
      <w:r w:rsidRPr="00FF7B04">
        <w:rPr>
          <w:rFonts w:cs="Times New Roman"/>
          <w:sz w:val="24"/>
          <w:szCs w:val="24"/>
        </w:rPr>
        <w:t>- в связи с патронажем;</w:t>
      </w:r>
    </w:p>
    <w:p w:rsidR="002067FC" w:rsidRPr="00FF7B04" w:rsidRDefault="002067FC" w:rsidP="002067FC">
      <w:pPr>
        <w:pStyle w:val="a4"/>
        <w:ind w:firstLine="851"/>
        <w:jc w:val="both"/>
        <w:rPr>
          <w:rFonts w:cs="Times New Roman"/>
          <w:sz w:val="24"/>
          <w:szCs w:val="24"/>
        </w:rPr>
      </w:pPr>
      <w:bookmarkStart w:id="1" w:name="sub_182"/>
      <w:r w:rsidRPr="00FF7B04">
        <w:rPr>
          <w:rFonts w:cs="Times New Roman"/>
          <w:sz w:val="24"/>
          <w:szCs w:val="24"/>
        </w:rPr>
        <w:t>- посещения с иными целями, в том числе:</w:t>
      </w:r>
    </w:p>
    <w:bookmarkEnd w:id="1"/>
    <w:p w:rsidR="002067FC" w:rsidRPr="00F718FC" w:rsidRDefault="002067FC" w:rsidP="002067FC">
      <w:pPr>
        <w:pStyle w:val="a4"/>
        <w:ind w:firstLine="851"/>
        <w:jc w:val="both"/>
        <w:rPr>
          <w:rFonts w:cs="Times New Roman"/>
          <w:sz w:val="24"/>
          <w:szCs w:val="24"/>
        </w:rPr>
      </w:pPr>
      <w:r w:rsidRPr="00FF7B04">
        <w:rPr>
          <w:rFonts w:cs="Times New Roman"/>
          <w:sz w:val="24"/>
          <w:szCs w:val="24"/>
        </w:rPr>
        <w:t xml:space="preserve">в связи с другими обстоятельствами (получением справки, других медицинских документов), медицинских работников, имеющих среднее медицинское образование, ведущих самостоятельный прием, </w:t>
      </w:r>
      <w:bookmarkStart w:id="2" w:name="sub_183"/>
      <w:r w:rsidRPr="00FF7B04">
        <w:rPr>
          <w:rFonts w:cs="Times New Roman"/>
          <w:sz w:val="24"/>
          <w:szCs w:val="24"/>
        </w:rPr>
        <w:t>разовые посещения связи с заболеванием».</w:t>
      </w:r>
      <w:bookmarkEnd w:id="2"/>
    </w:p>
    <w:p w:rsidR="002067FC" w:rsidRPr="00FF7B04" w:rsidRDefault="002067FC" w:rsidP="002067FC">
      <w:pPr>
        <w:autoSpaceDE w:val="0"/>
        <w:autoSpaceDN w:val="0"/>
        <w:adjustRightInd w:val="0"/>
        <w:ind w:left="142" w:firstLine="566"/>
        <w:jc w:val="both"/>
      </w:pPr>
      <w:r>
        <w:t xml:space="preserve">1.2. </w:t>
      </w:r>
      <w:r w:rsidRPr="00FF7B04">
        <w:t xml:space="preserve">Раздел </w:t>
      </w:r>
      <w:r w:rsidRPr="00FF7B04">
        <w:rPr>
          <w:lang w:val="en-US"/>
        </w:rPr>
        <w:t>III</w:t>
      </w:r>
      <w:r w:rsidRPr="00FF7B04">
        <w:t>. Размер и структура тарифов на оплату медицинской помощи, пункт 4. В части медицинской помощи, оказываемой в стационарных условиях, установить:</w:t>
      </w:r>
    </w:p>
    <w:p w:rsidR="002067FC" w:rsidRPr="00FF7B04" w:rsidRDefault="002067FC" w:rsidP="002067FC">
      <w:pPr>
        <w:ind w:firstLine="851"/>
        <w:jc w:val="both"/>
      </w:pPr>
      <w:r w:rsidRPr="00FF7B04">
        <w:t xml:space="preserve">Подпункт 4.2 изложить в следующей редакции: Размер средней стоимости законченного случая лечения, включенного в КСГ (базовая ставка) – </w:t>
      </w:r>
      <w:r w:rsidRPr="00FF7B04">
        <w:rPr>
          <w:b/>
        </w:rPr>
        <w:t xml:space="preserve">20 504,50 </w:t>
      </w:r>
      <w:r w:rsidRPr="00FF7B04">
        <w:t>рублей;</w:t>
      </w:r>
    </w:p>
    <w:p w:rsidR="002067FC" w:rsidRPr="00FF7B04" w:rsidRDefault="002067FC" w:rsidP="002067FC">
      <w:pPr>
        <w:ind w:firstLine="708"/>
        <w:jc w:val="both"/>
      </w:pPr>
      <w:r>
        <w:t xml:space="preserve">1.3. </w:t>
      </w:r>
      <w:r w:rsidRPr="00FF7B04">
        <w:t xml:space="preserve">Раздел </w:t>
      </w:r>
      <w:r w:rsidRPr="00FF7B04">
        <w:rPr>
          <w:lang w:val="en-US"/>
        </w:rPr>
        <w:t>III</w:t>
      </w:r>
      <w:r w:rsidRPr="00FF7B04">
        <w:t>. Размер и структура тарифов на оплату медицинской помощи, пункт 5.</w:t>
      </w:r>
    </w:p>
    <w:p w:rsidR="002067FC" w:rsidRPr="00FF7B04" w:rsidRDefault="002067FC" w:rsidP="002067FC">
      <w:pPr>
        <w:autoSpaceDE w:val="0"/>
        <w:autoSpaceDN w:val="0"/>
        <w:adjustRightInd w:val="0"/>
        <w:ind w:firstLine="709"/>
        <w:jc w:val="both"/>
      </w:pPr>
      <w:r w:rsidRPr="00FF7B04">
        <w:t xml:space="preserve">Подпункт 5.2.1 изложить в следующей редакции: «размер средней стоимости законченного случая лечения (базовая ставка), включенного в КСГ -  </w:t>
      </w:r>
      <w:r w:rsidRPr="00FF7B04">
        <w:rPr>
          <w:b/>
        </w:rPr>
        <w:t>8 344,60</w:t>
      </w:r>
      <w:r w:rsidRPr="00FF7B04">
        <w:t xml:space="preserve"> рублей.</w:t>
      </w:r>
    </w:p>
    <w:p w:rsidR="002067FC" w:rsidRDefault="002067FC" w:rsidP="002067FC">
      <w:pPr>
        <w:ind w:firstLine="709"/>
        <w:jc w:val="both"/>
      </w:pPr>
    </w:p>
    <w:p w:rsidR="002067FC" w:rsidRDefault="002067FC" w:rsidP="002067FC">
      <w:pPr>
        <w:ind w:firstLine="709"/>
        <w:jc w:val="both"/>
      </w:pPr>
      <w:r>
        <w:t>3. Приложение 3.4.8. «</w:t>
      </w:r>
      <w:r w:rsidRPr="00783C55">
        <w:rPr>
          <w:color w:val="000000"/>
        </w:rPr>
        <w:t>Коэффициент сложности лечения пациента (КСЛП)</w:t>
      </w:r>
      <w:r>
        <w:rPr>
          <w:bCs/>
        </w:rPr>
        <w:t>» изложить в новой редакции (приложение №1 к данному протоколу).</w:t>
      </w:r>
    </w:p>
    <w:p w:rsidR="002067FC" w:rsidRDefault="002067FC" w:rsidP="002067FC">
      <w:pPr>
        <w:ind w:firstLine="709"/>
        <w:jc w:val="both"/>
      </w:pPr>
    </w:p>
    <w:p w:rsidR="002067FC" w:rsidRDefault="002067FC" w:rsidP="002067FC">
      <w:pPr>
        <w:ind w:firstLine="709"/>
        <w:jc w:val="both"/>
      </w:pPr>
      <w:r>
        <w:t>4. Приложение 3.5.2. «</w:t>
      </w:r>
      <w:r w:rsidRPr="00700C61">
        <w:rPr>
          <w:color w:val="000000"/>
        </w:rPr>
        <w:t>Перечень КСГ заболеваний при лечении в дневном стационаре с указанием применяемых поправочных коэффициентов</w:t>
      </w:r>
      <w:r>
        <w:rPr>
          <w:color w:val="000000"/>
        </w:rPr>
        <w:t>»</w:t>
      </w:r>
      <w:r w:rsidRPr="004F2FB8">
        <w:rPr>
          <w:bCs/>
        </w:rPr>
        <w:t xml:space="preserve"> </w:t>
      </w:r>
      <w:r>
        <w:rPr>
          <w:bCs/>
        </w:rPr>
        <w:t>(приложение №2 к данному протоколу).</w:t>
      </w:r>
    </w:p>
    <w:p w:rsidR="002067FC" w:rsidRDefault="002067FC" w:rsidP="002067FC">
      <w:pPr>
        <w:ind w:firstLine="709"/>
        <w:jc w:val="both"/>
      </w:pPr>
    </w:p>
    <w:p w:rsidR="002067FC" w:rsidRDefault="002067FC" w:rsidP="002067FC">
      <w:pPr>
        <w:ind w:right="283" w:firstLine="708"/>
        <w:jc w:val="both"/>
      </w:pPr>
      <w:r>
        <w:t xml:space="preserve">5. </w:t>
      </w:r>
      <w:r>
        <w:rPr>
          <w:b/>
        </w:rPr>
        <w:t xml:space="preserve">Отменить </w:t>
      </w:r>
      <w:r>
        <w:t>приложение 3.5.6. «</w:t>
      </w:r>
      <w:r w:rsidRPr="00700C61">
        <w:rPr>
          <w:color w:val="000000"/>
        </w:rPr>
        <w:t>Коэффициент сложности лечения пациента (КСЛП)</w:t>
      </w:r>
      <w:r>
        <w:rPr>
          <w:color w:val="000000"/>
        </w:rPr>
        <w:t>»</w:t>
      </w:r>
      <w:r w:rsidRPr="00700C61">
        <w:rPr>
          <w:color w:val="000000"/>
        </w:rPr>
        <w:t>.</w:t>
      </w:r>
      <w:r w:rsidRPr="0035686A">
        <w:t xml:space="preserve"> </w:t>
      </w:r>
      <w:r>
        <w:t>Приложение 3.5.7 «</w:t>
      </w:r>
      <w:r w:rsidRPr="00151DD6">
        <w:t>Тариф стоимости медицинских услуг на проведение заместительной почечной терапии методом диализа на 2017 год</w:t>
      </w:r>
      <w:r>
        <w:t>» и приложение 3.5.8. «</w:t>
      </w:r>
      <w:r w:rsidRPr="00CB5BE3">
        <w:t>Тариф стоимости случая лечения, оказанного в условиях дневн</w:t>
      </w:r>
      <w:r>
        <w:t>ого стационара</w:t>
      </w:r>
      <w:r w:rsidRPr="00CB5BE3">
        <w:t xml:space="preserve"> по социально-значимым заболеваниям, прочим видам медицинских и иных услуг</w:t>
      </w:r>
      <w:r>
        <w:t xml:space="preserve"> </w:t>
      </w:r>
      <w:r w:rsidRPr="00CB5BE3">
        <w:t>на 2017 год</w:t>
      </w:r>
      <w:r>
        <w:t>» считать соответственно приложениями 3.5.6. и 3.5.7. соответственно.</w:t>
      </w:r>
    </w:p>
    <w:p w:rsidR="002067FC" w:rsidRPr="0035686A" w:rsidRDefault="002067FC" w:rsidP="002067FC">
      <w:pPr>
        <w:ind w:firstLine="709"/>
        <w:jc w:val="both"/>
        <w:rPr>
          <w:b/>
        </w:rPr>
        <w:sectPr w:rsidR="002067FC" w:rsidRPr="0035686A" w:rsidSect="0035686A">
          <w:footerReference w:type="default" r:id="rId5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2067FC" w:rsidRDefault="002067FC" w:rsidP="002067FC"/>
    <w:p w:rsidR="002067FC" w:rsidRDefault="002067FC" w:rsidP="002067FC">
      <w:pPr>
        <w:jc w:val="right"/>
      </w:pPr>
      <w:r>
        <w:t>Приложение № 1 к протоколу от 17 марта 2017 года</w:t>
      </w:r>
    </w:p>
    <w:p w:rsidR="002067FC" w:rsidRPr="008104E4" w:rsidRDefault="002067FC" w:rsidP="002067FC">
      <w:pPr>
        <w:jc w:val="center"/>
        <w:rPr>
          <w:b/>
          <w:color w:val="000000"/>
        </w:rPr>
      </w:pPr>
      <w:r>
        <w:rPr>
          <w:b/>
          <w:color w:val="000000"/>
        </w:rPr>
        <w:t>К</w:t>
      </w:r>
      <w:r w:rsidRPr="008104E4">
        <w:rPr>
          <w:b/>
          <w:color w:val="000000"/>
        </w:rPr>
        <w:t>оэффициент сложности лечения пациента (КСЛП)</w:t>
      </w:r>
    </w:p>
    <w:p w:rsidR="002067FC" w:rsidRDefault="002067FC" w:rsidP="002067FC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7319"/>
        <w:gridCol w:w="2225"/>
      </w:tblGrid>
      <w:tr w:rsidR="002067FC" w:rsidTr="005B0E24">
        <w:tc>
          <w:tcPr>
            <w:tcW w:w="593" w:type="dxa"/>
          </w:tcPr>
          <w:p w:rsidR="002067FC" w:rsidRDefault="002067FC" w:rsidP="005B0E24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7319" w:type="dxa"/>
          </w:tcPr>
          <w:p w:rsidR="002067FC" w:rsidRDefault="002067FC" w:rsidP="005B0E24">
            <w:pPr>
              <w:jc w:val="center"/>
            </w:pPr>
            <w:r>
              <w:t>Случаи, для которых применяется КСЛП</w:t>
            </w:r>
          </w:p>
        </w:tc>
        <w:tc>
          <w:tcPr>
            <w:tcW w:w="2225" w:type="dxa"/>
          </w:tcPr>
          <w:p w:rsidR="002067FC" w:rsidRDefault="002067FC" w:rsidP="005B0E24">
            <w:pPr>
              <w:spacing w:line="0" w:lineRule="atLeast"/>
              <w:jc w:val="center"/>
            </w:pPr>
            <w:r>
              <w:t>Предельное значение КСЛП</w:t>
            </w:r>
          </w:p>
        </w:tc>
      </w:tr>
      <w:tr w:rsidR="002067FC" w:rsidTr="005B0E24">
        <w:trPr>
          <w:trHeight w:val="2760"/>
        </w:trPr>
        <w:tc>
          <w:tcPr>
            <w:tcW w:w="593" w:type="dxa"/>
          </w:tcPr>
          <w:p w:rsidR="002067FC" w:rsidRDefault="002067FC" w:rsidP="005B0E24">
            <w:pPr>
              <w:jc w:val="both"/>
            </w:pPr>
          </w:p>
          <w:p w:rsidR="002067FC" w:rsidRDefault="002067FC" w:rsidP="005B0E24">
            <w:pPr>
              <w:jc w:val="both"/>
            </w:pPr>
          </w:p>
          <w:p w:rsidR="002067FC" w:rsidRDefault="002067FC" w:rsidP="005B0E24">
            <w:pPr>
              <w:jc w:val="both"/>
            </w:pPr>
          </w:p>
          <w:p w:rsidR="002067FC" w:rsidRDefault="002067FC" w:rsidP="005B0E24">
            <w:pPr>
              <w:jc w:val="both"/>
            </w:pPr>
          </w:p>
          <w:p w:rsidR="002067FC" w:rsidRDefault="002067FC" w:rsidP="005B0E24">
            <w:pPr>
              <w:jc w:val="center"/>
            </w:pPr>
            <w:r>
              <w:t>1</w:t>
            </w:r>
          </w:p>
        </w:tc>
        <w:tc>
          <w:tcPr>
            <w:tcW w:w="7319" w:type="dxa"/>
            <w:vAlign w:val="bottom"/>
          </w:tcPr>
          <w:p w:rsidR="002067FC" w:rsidRDefault="002067FC" w:rsidP="005B0E24">
            <w:pPr>
              <w:ind w:left="140"/>
              <w:jc w:val="both"/>
            </w:pPr>
            <w:r>
              <w:t>Проведение в рамках одной госпитализации в полном объеме</w:t>
            </w:r>
          </w:p>
          <w:p w:rsidR="002067FC" w:rsidRDefault="002067FC" w:rsidP="005B0E24">
            <w:pPr>
              <w:ind w:left="100"/>
              <w:jc w:val="both"/>
            </w:pPr>
            <w:r>
              <w:t>нескольких видов противоопухолевого лечения, относящихся</w:t>
            </w:r>
          </w:p>
          <w:p w:rsidR="002067FC" w:rsidRDefault="002067FC" w:rsidP="005B0E24">
            <w:pPr>
              <w:spacing w:line="0" w:lineRule="atLeast"/>
              <w:ind w:left="100"/>
              <w:jc w:val="both"/>
            </w:pPr>
            <w:r>
              <w:t>к разным КСГ:</w:t>
            </w:r>
          </w:p>
          <w:p w:rsidR="002067FC" w:rsidRDefault="002067FC" w:rsidP="005B0E24">
            <w:pPr>
              <w:spacing w:line="0" w:lineRule="atLeast"/>
              <w:ind w:left="100"/>
              <w:jc w:val="both"/>
            </w:pPr>
            <w:r>
              <w:t>- сочетание любого кода химиотерапии с любым кодом лучевой терапии;</w:t>
            </w:r>
          </w:p>
          <w:p w:rsidR="002067FC" w:rsidRDefault="002067FC" w:rsidP="005B0E24">
            <w:pPr>
              <w:spacing w:line="0" w:lineRule="atLeast"/>
              <w:ind w:left="100"/>
              <w:jc w:val="both"/>
            </w:pPr>
            <w:r>
              <w:t>- сочетание любого кода химиотерапии с любым кодом хирургического лечения при злокачественном новообразовании;</w:t>
            </w:r>
          </w:p>
          <w:p w:rsidR="002067FC" w:rsidRDefault="002067FC" w:rsidP="005B0E24">
            <w:pPr>
              <w:spacing w:line="0" w:lineRule="atLeast"/>
              <w:ind w:left="100"/>
              <w:jc w:val="both"/>
            </w:pPr>
            <w:r>
              <w:t>- сочетание любого кода лучевой терапии с любым кодом хирургического лечения при злокачественном новообразовании;</w:t>
            </w:r>
          </w:p>
          <w:p w:rsidR="002067FC" w:rsidRDefault="002067FC" w:rsidP="005B0E24">
            <w:pPr>
              <w:spacing w:line="0" w:lineRule="atLeast"/>
              <w:ind w:left="100"/>
              <w:jc w:val="both"/>
            </w:pPr>
            <w:r>
              <w:t>- сочетание двух кодов лучевой терапии</w:t>
            </w:r>
          </w:p>
        </w:tc>
        <w:tc>
          <w:tcPr>
            <w:tcW w:w="2225" w:type="dxa"/>
          </w:tcPr>
          <w:p w:rsidR="002067FC" w:rsidRPr="00DA15B0" w:rsidRDefault="002067FC" w:rsidP="005B0E24">
            <w:pPr>
              <w:jc w:val="both"/>
              <w:rPr>
                <w:b/>
              </w:rPr>
            </w:pPr>
          </w:p>
          <w:p w:rsidR="002067FC" w:rsidRPr="00DA15B0" w:rsidRDefault="002067FC" w:rsidP="005B0E24">
            <w:pPr>
              <w:jc w:val="both"/>
              <w:rPr>
                <w:b/>
              </w:rPr>
            </w:pPr>
          </w:p>
          <w:p w:rsidR="002067FC" w:rsidRPr="00DA15B0" w:rsidRDefault="002067FC" w:rsidP="005B0E24">
            <w:pPr>
              <w:jc w:val="both"/>
              <w:rPr>
                <w:b/>
              </w:rPr>
            </w:pPr>
          </w:p>
          <w:p w:rsidR="002067FC" w:rsidRPr="00DA15B0" w:rsidRDefault="002067FC" w:rsidP="005B0E24">
            <w:pPr>
              <w:jc w:val="both"/>
              <w:rPr>
                <w:b/>
              </w:rPr>
            </w:pPr>
          </w:p>
          <w:p w:rsidR="002067FC" w:rsidRPr="00DA15B0" w:rsidRDefault="002067FC" w:rsidP="005B0E24">
            <w:pPr>
              <w:jc w:val="center"/>
              <w:rPr>
                <w:b/>
              </w:rPr>
            </w:pPr>
            <w:r w:rsidRPr="00DA15B0">
              <w:rPr>
                <w:b/>
              </w:rPr>
              <w:t>К=1,3</w:t>
            </w:r>
          </w:p>
        </w:tc>
      </w:tr>
      <w:tr w:rsidR="002067FC" w:rsidTr="005B0E24">
        <w:trPr>
          <w:trHeight w:val="810"/>
        </w:trPr>
        <w:tc>
          <w:tcPr>
            <w:tcW w:w="593" w:type="dxa"/>
          </w:tcPr>
          <w:p w:rsidR="002067FC" w:rsidRDefault="002067FC" w:rsidP="005B0E24">
            <w:pPr>
              <w:jc w:val="both"/>
            </w:pPr>
          </w:p>
          <w:p w:rsidR="002067FC" w:rsidRDefault="002067FC" w:rsidP="005B0E24">
            <w:pPr>
              <w:jc w:val="center"/>
            </w:pPr>
            <w:r>
              <w:t>2</w:t>
            </w:r>
          </w:p>
        </w:tc>
        <w:tc>
          <w:tcPr>
            <w:tcW w:w="7319" w:type="dxa"/>
            <w:vAlign w:val="bottom"/>
          </w:tcPr>
          <w:p w:rsidR="002067FC" w:rsidRDefault="002067FC" w:rsidP="005B0E24">
            <w:pPr>
              <w:spacing w:line="258" w:lineRule="exact"/>
              <w:ind w:left="140"/>
              <w:jc w:val="both"/>
            </w:pPr>
            <w:proofErr w:type="spellStart"/>
            <w:r>
              <w:t>Сверхдлительные</w:t>
            </w:r>
            <w:proofErr w:type="spellEnd"/>
            <w:r>
              <w:t xml:space="preserve"> сроки госпитализации, обусловленные</w:t>
            </w:r>
          </w:p>
          <w:p w:rsidR="002067FC" w:rsidRDefault="002067FC" w:rsidP="005B0E24">
            <w:pPr>
              <w:spacing w:line="0" w:lineRule="atLeast"/>
              <w:ind w:left="100"/>
              <w:jc w:val="both"/>
            </w:pPr>
            <w:r>
              <w:t>медицинскими показаниями (свыше 30 дней, за исключением перечня КСГ, изложенного в приложении № 9 и КСГ № 105, № 106,  и   № 107)</w:t>
            </w:r>
          </w:p>
        </w:tc>
        <w:tc>
          <w:tcPr>
            <w:tcW w:w="2225" w:type="dxa"/>
          </w:tcPr>
          <w:p w:rsidR="002067FC" w:rsidRPr="00DA15B0" w:rsidRDefault="002067FC" w:rsidP="005B0E24">
            <w:pPr>
              <w:jc w:val="center"/>
              <w:rPr>
                <w:b/>
              </w:rPr>
            </w:pPr>
          </w:p>
          <w:p w:rsidR="002067FC" w:rsidRPr="00DA15B0" w:rsidRDefault="002067FC" w:rsidP="005B0E24">
            <w:pPr>
              <w:jc w:val="center"/>
              <w:rPr>
                <w:b/>
              </w:rPr>
            </w:pPr>
            <w:r w:rsidRPr="00DA15B0">
              <w:rPr>
                <w:b/>
              </w:rPr>
              <w:t>К=1,3</w:t>
            </w:r>
          </w:p>
        </w:tc>
      </w:tr>
      <w:tr w:rsidR="002067FC" w:rsidTr="005B0E24">
        <w:trPr>
          <w:trHeight w:val="243"/>
        </w:trPr>
        <w:tc>
          <w:tcPr>
            <w:tcW w:w="593" w:type="dxa"/>
          </w:tcPr>
          <w:p w:rsidR="002067FC" w:rsidRDefault="002067FC" w:rsidP="005B0E24">
            <w:pPr>
              <w:jc w:val="center"/>
            </w:pPr>
            <w:r>
              <w:t>3</w:t>
            </w:r>
          </w:p>
        </w:tc>
        <w:tc>
          <w:tcPr>
            <w:tcW w:w="7319" w:type="dxa"/>
            <w:vAlign w:val="bottom"/>
          </w:tcPr>
          <w:p w:rsidR="002067FC" w:rsidRDefault="002067FC" w:rsidP="005B0E24">
            <w:pPr>
              <w:ind w:left="140"/>
              <w:jc w:val="both"/>
            </w:pPr>
            <w:r>
              <w:t>Проведение сочетанных хирургических вмешательств</w:t>
            </w:r>
          </w:p>
        </w:tc>
        <w:tc>
          <w:tcPr>
            <w:tcW w:w="2225" w:type="dxa"/>
          </w:tcPr>
          <w:p w:rsidR="002067FC" w:rsidRPr="00DA15B0" w:rsidRDefault="002067FC" w:rsidP="005B0E24">
            <w:pPr>
              <w:jc w:val="center"/>
              <w:rPr>
                <w:b/>
              </w:rPr>
            </w:pPr>
            <w:r w:rsidRPr="00DA15B0">
              <w:rPr>
                <w:b/>
              </w:rPr>
              <w:t>К=1,2</w:t>
            </w:r>
          </w:p>
        </w:tc>
      </w:tr>
      <w:tr w:rsidR="002067FC" w:rsidTr="005B0E24">
        <w:trPr>
          <w:trHeight w:val="243"/>
        </w:trPr>
        <w:tc>
          <w:tcPr>
            <w:tcW w:w="593" w:type="dxa"/>
          </w:tcPr>
          <w:p w:rsidR="002067FC" w:rsidRDefault="002067FC" w:rsidP="005B0E24">
            <w:pPr>
              <w:jc w:val="center"/>
            </w:pPr>
            <w:r>
              <w:t>4</w:t>
            </w:r>
          </w:p>
        </w:tc>
        <w:tc>
          <w:tcPr>
            <w:tcW w:w="7319" w:type="dxa"/>
            <w:vAlign w:val="bottom"/>
          </w:tcPr>
          <w:p w:rsidR="002067FC" w:rsidRDefault="002067FC" w:rsidP="005B0E24">
            <w:pPr>
              <w:ind w:left="140"/>
            </w:pPr>
            <w:r>
              <w:t>Проведение однотипных операций на парных органах</w:t>
            </w:r>
          </w:p>
        </w:tc>
        <w:tc>
          <w:tcPr>
            <w:tcW w:w="2225" w:type="dxa"/>
          </w:tcPr>
          <w:p w:rsidR="002067FC" w:rsidRPr="00DA15B0" w:rsidRDefault="002067FC" w:rsidP="005B0E24">
            <w:pPr>
              <w:jc w:val="center"/>
              <w:rPr>
                <w:b/>
              </w:rPr>
            </w:pPr>
            <w:r w:rsidRPr="00DA15B0">
              <w:rPr>
                <w:b/>
              </w:rPr>
              <w:t>К=1,2</w:t>
            </w:r>
          </w:p>
        </w:tc>
      </w:tr>
    </w:tbl>
    <w:p w:rsidR="002067FC" w:rsidRDefault="002067FC" w:rsidP="002067FC">
      <w:pPr>
        <w:jc w:val="right"/>
      </w:pPr>
    </w:p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/>
    <w:p w:rsidR="002067FC" w:rsidRDefault="002067FC" w:rsidP="002067FC">
      <w:pPr>
        <w:jc w:val="right"/>
      </w:pPr>
      <w:r>
        <w:t>Приложение № 2 к протоколу от 17 марта 2017 года</w:t>
      </w:r>
    </w:p>
    <w:p w:rsidR="002067FC" w:rsidRDefault="002067FC" w:rsidP="002067FC">
      <w:pPr>
        <w:jc w:val="center"/>
        <w:rPr>
          <w:b/>
        </w:rPr>
      </w:pPr>
    </w:p>
    <w:p w:rsidR="002067FC" w:rsidRDefault="002067FC" w:rsidP="002067FC">
      <w:pPr>
        <w:jc w:val="center"/>
        <w:rPr>
          <w:b/>
          <w:color w:val="000000"/>
        </w:rPr>
      </w:pPr>
      <w:r w:rsidRPr="0012491F">
        <w:rPr>
          <w:b/>
          <w:color w:val="000000"/>
        </w:rPr>
        <w:t>Перечень КСГ заболеваний при лечении в дневном стационаре с указанием применяемых поправочных коэффициентов</w:t>
      </w:r>
    </w:p>
    <w:p w:rsidR="002067FC" w:rsidRDefault="002067FC" w:rsidP="002067FC">
      <w:pPr>
        <w:jc w:val="center"/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760"/>
        <w:gridCol w:w="6220"/>
        <w:gridCol w:w="960"/>
        <w:gridCol w:w="960"/>
        <w:gridCol w:w="960"/>
      </w:tblGrid>
      <w:tr w:rsidR="002067FC" w:rsidRPr="00362EDF" w:rsidTr="005B0E24">
        <w:trPr>
          <w:trHeight w:val="4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FC" w:rsidRPr="00362EDF" w:rsidRDefault="002067FC" w:rsidP="005B0E24">
            <w:pPr>
              <w:jc w:val="center"/>
              <w:rPr>
                <w:sz w:val="22"/>
                <w:szCs w:val="22"/>
              </w:rPr>
            </w:pPr>
            <w:r w:rsidRPr="00362EDF">
              <w:rPr>
                <w:sz w:val="22"/>
                <w:szCs w:val="22"/>
              </w:rPr>
              <w:t>№ КСГ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FC" w:rsidRPr="00362EDF" w:rsidRDefault="002067FC" w:rsidP="005B0E24">
            <w:pPr>
              <w:jc w:val="center"/>
              <w:rPr>
                <w:sz w:val="22"/>
                <w:szCs w:val="22"/>
              </w:rPr>
            </w:pPr>
            <w:r w:rsidRPr="00362EDF">
              <w:rPr>
                <w:sz w:val="22"/>
                <w:szCs w:val="22"/>
              </w:rPr>
              <w:t>Наименование КСГ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FC" w:rsidRPr="00362EDF" w:rsidRDefault="002067FC" w:rsidP="005B0E24">
            <w:pPr>
              <w:jc w:val="center"/>
              <w:rPr>
                <w:sz w:val="22"/>
                <w:szCs w:val="22"/>
              </w:rPr>
            </w:pPr>
            <w:proofErr w:type="gramStart"/>
            <w:r w:rsidRPr="00362EDF">
              <w:rPr>
                <w:sz w:val="22"/>
                <w:szCs w:val="22"/>
              </w:rPr>
              <w:t>КУС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FC" w:rsidRPr="00362EDF" w:rsidRDefault="002067FC" w:rsidP="005B0E24">
            <w:pPr>
              <w:jc w:val="center"/>
              <w:rPr>
                <w:sz w:val="22"/>
                <w:szCs w:val="22"/>
              </w:rPr>
            </w:pPr>
            <w:r w:rsidRPr="00362EDF">
              <w:rPr>
                <w:sz w:val="22"/>
                <w:szCs w:val="22"/>
              </w:rPr>
              <w:t xml:space="preserve">УК </w:t>
            </w:r>
            <w:proofErr w:type="spellStart"/>
            <w:r w:rsidRPr="00362EDF">
              <w:rPr>
                <w:sz w:val="22"/>
                <w:szCs w:val="22"/>
              </w:rPr>
              <w:t>повыш</w:t>
            </w:r>
            <w:proofErr w:type="spellEnd"/>
            <w:r w:rsidRPr="00362EDF">
              <w:rPr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FC" w:rsidRPr="00362EDF" w:rsidRDefault="002067FC" w:rsidP="005B0E24">
            <w:pPr>
              <w:jc w:val="center"/>
              <w:rPr>
                <w:sz w:val="22"/>
                <w:szCs w:val="22"/>
              </w:rPr>
            </w:pPr>
            <w:r w:rsidRPr="00362EDF">
              <w:rPr>
                <w:sz w:val="22"/>
                <w:szCs w:val="22"/>
              </w:rPr>
              <w:t xml:space="preserve">УК </w:t>
            </w:r>
            <w:proofErr w:type="spellStart"/>
            <w:r w:rsidRPr="00362EDF">
              <w:rPr>
                <w:sz w:val="22"/>
                <w:szCs w:val="22"/>
              </w:rPr>
              <w:t>пониж</w:t>
            </w:r>
            <w:proofErr w:type="spellEnd"/>
            <w:r w:rsidRPr="00362EDF">
              <w:rPr>
                <w:sz w:val="22"/>
                <w:szCs w:val="22"/>
              </w:rPr>
              <w:t>.</w:t>
            </w:r>
          </w:p>
        </w:tc>
      </w:tr>
      <w:tr w:rsidR="002067FC" w:rsidRPr="00362EDF" w:rsidTr="005B0E24">
        <w:trPr>
          <w:trHeight w:val="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FC" w:rsidRPr="00362EDF" w:rsidRDefault="002067FC" w:rsidP="005B0E24">
            <w:pPr>
              <w:jc w:val="center"/>
              <w:rPr>
                <w:sz w:val="22"/>
                <w:szCs w:val="22"/>
              </w:rPr>
            </w:pPr>
            <w:r w:rsidRPr="00362EDF">
              <w:rPr>
                <w:sz w:val="22"/>
                <w:szCs w:val="22"/>
              </w:rPr>
              <w:t>5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FC" w:rsidRPr="00362EDF" w:rsidRDefault="002067FC" w:rsidP="005B0E24">
            <w:pPr>
              <w:jc w:val="both"/>
              <w:rPr>
                <w:sz w:val="22"/>
                <w:szCs w:val="22"/>
              </w:rPr>
            </w:pPr>
            <w:r w:rsidRPr="00362EDF">
              <w:rPr>
                <w:sz w:val="22"/>
                <w:szCs w:val="22"/>
              </w:rPr>
              <w:t>Экстракорпоральное оплодотворение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FC" w:rsidRPr="00362EDF" w:rsidRDefault="002067FC" w:rsidP="005B0E24">
            <w:pPr>
              <w:jc w:val="center"/>
              <w:rPr>
                <w:sz w:val="22"/>
                <w:szCs w:val="22"/>
              </w:rPr>
            </w:pPr>
            <w:r w:rsidRPr="00362EDF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FC" w:rsidRPr="00256F88" w:rsidRDefault="002067FC" w:rsidP="005B0E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1,43</w:t>
            </w:r>
            <w:r w:rsidRPr="00256F88">
              <w:rPr>
                <w:b/>
                <w:sz w:val="22"/>
                <w:szCs w:val="22"/>
              </w:rPr>
              <w:t> 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FC" w:rsidRPr="00893B7D" w:rsidRDefault="002067FC" w:rsidP="005B0E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2F52AF" w:rsidRDefault="002F52AF">
      <w:bookmarkStart w:id="3" w:name="_GoBack"/>
      <w:bookmarkEnd w:id="3"/>
    </w:p>
    <w:sectPr w:rsidR="002F52AF" w:rsidSect="002067F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4725066"/>
      <w:docPartObj>
        <w:docPartGallery w:val="Page Numbers (Bottom of Page)"/>
        <w:docPartUnique/>
      </w:docPartObj>
    </w:sdtPr>
    <w:sdtEndPr/>
    <w:sdtContent>
      <w:p w:rsidR="00514B40" w:rsidRDefault="002067F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14B40" w:rsidRDefault="002067FC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FC"/>
    <w:rsid w:val="002067FC"/>
    <w:rsid w:val="002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67FC"/>
    <w:pPr>
      <w:keepNext/>
      <w:jc w:val="both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7F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3">
    <w:name w:val="Table Grid"/>
    <w:basedOn w:val="a1"/>
    <w:uiPriority w:val="59"/>
    <w:rsid w:val="002067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067FC"/>
    <w:pPr>
      <w:spacing w:after="0" w:line="240" w:lineRule="auto"/>
    </w:pPr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2067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67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206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uiPriority w:val="99"/>
    <w:semiHidden/>
    <w:unhideWhenUsed/>
    <w:rsid w:val="002067FC"/>
    <w:pPr>
      <w:spacing w:after="120" w:line="480" w:lineRule="auto"/>
      <w:ind w:left="283"/>
    </w:pPr>
  </w:style>
  <w:style w:type="character" w:customStyle="1" w:styleId="21">
    <w:name w:val="Основной текст с отступом 2 Знак1"/>
    <w:basedOn w:val="a0"/>
    <w:uiPriority w:val="99"/>
    <w:semiHidden/>
    <w:rsid w:val="002067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67FC"/>
    <w:pPr>
      <w:keepNext/>
      <w:jc w:val="both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7F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3">
    <w:name w:val="Table Grid"/>
    <w:basedOn w:val="a1"/>
    <w:uiPriority w:val="59"/>
    <w:rsid w:val="002067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067FC"/>
    <w:pPr>
      <w:spacing w:after="0" w:line="240" w:lineRule="auto"/>
    </w:pPr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2067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67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206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uiPriority w:val="99"/>
    <w:semiHidden/>
    <w:unhideWhenUsed/>
    <w:rsid w:val="002067FC"/>
    <w:pPr>
      <w:spacing w:after="120" w:line="480" w:lineRule="auto"/>
      <w:ind w:left="283"/>
    </w:pPr>
  </w:style>
  <w:style w:type="character" w:customStyle="1" w:styleId="21">
    <w:name w:val="Основной текст с отступом 2 Знак1"/>
    <w:basedOn w:val="a0"/>
    <w:uiPriority w:val="99"/>
    <w:semiHidden/>
    <w:rsid w:val="002067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upr1</dc:creator>
  <cp:lastModifiedBy>upr1</cp:lastModifiedBy>
  <cp:revision>1</cp:revision>
  <dcterms:created xsi:type="dcterms:W3CDTF">2017-03-22T14:59:00Z</dcterms:created>
  <dcterms:modified xsi:type="dcterms:W3CDTF">2017-03-22T15:00:00Z</dcterms:modified>
</cp:coreProperties>
</file>