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242424"/>
          <w:kern w:val="0"/>
          <w:sz w:val="28"/>
          <w:szCs w:val="28"/>
          <w:lang w:eastAsia="ru-RU"/>
          <w14:ligatures w14:val="none"/>
        </w:rPr>
        <w:t>Платные медицинские услуги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СПК КО предоставляет платные медицинские услуги (далее — Услуги) на возмездной основе за счет личных средств граждан, средств юридических лиц и иных средств на основании договоров.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Услуги предоставляются: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 xml:space="preserve">— </w:t>
      </w: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гражданам Российской Федерации, сверх гарантированного объема, оказываемого без взимания платы в соответствии с территориальной программой государственных гарантий бесплатного оказания гражданам медицинской помощи.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С потребителем Услуг заключается Договор и разъясняются порядок и условия получения Услуги.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Сумма денежных средств за услуги, которые оказаны на платной основе конкретному потребителю, рассчитывается кассиром согласно прейскуранту Услуг с указанием цен в рублях. После приема денежных средств от потребителя услуг ему выдается квитанция строгой отчетности.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242424"/>
          <w:kern w:val="0"/>
          <w:sz w:val="28"/>
          <w:szCs w:val="28"/>
          <w:lang w:eastAsia="ru-RU"/>
          <w14:ligatures w14:val="none"/>
        </w:rPr>
        <w:t>Правила внутреннего распорядка для потребителей платных услуг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Прием потребителей платных услуг, предоставляемых СПК КО осуществляется с 8.00 до 11.00 часов в рабочие дни.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Для этого гражданин обращается в бухгалтерию, где оформляется договор на получение необходимых платных услуг (анализов), информированное добровольное согласие на медицинское вмешательство и квитанция по действующему прейскуранту цен. Здесь же осуществляется оплата наличными.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После оплаты гражданин проходит в процедурный кабинет для медицинской манипуляции – забора крови.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42424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color w:val="242424"/>
          <w:kern w:val="0"/>
          <w:sz w:val="28"/>
          <w:szCs w:val="28"/>
          <w:lang w:eastAsia="ru-RU"/>
          <w14:ligatures w14:val="none"/>
        </w:rPr>
        <w:t>За результатом следует явиться в рабочий день в соответствии с информацией о готовности анализа, указанной в договоре.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Fira Sans" w:hAnsi="Fira Sans" w:eastAsia="Times New Roman" w:cs="Times New Roman"/>
          <w:color w:val="242424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Times New Roman" w:ascii="Fira Sans" w:hAnsi="Fira Sans"/>
          <w:color w:val="242424"/>
          <w:kern w:val="0"/>
          <w:sz w:val="23"/>
          <w:szCs w:val="23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Fira Sans" w:hAnsi="Fira Sans" w:eastAsia="Times New Roman" w:cs="Times New Roman"/>
          <w:color w:val="242424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Times New Roman" w:ascii="Fira Sans" w:hAnsi="Fira Sans"/>
          <w:color w:val="242424"/>
          <w:kern w:val="0"/>
          <w:sz w:val="23"/>
          <w:szCs w:val="23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Fira Sans" w:hAnsi="Fira Sans" w:eastAsia="Times New Roman" w:cs="Times New Roman"/>
          <w:color w:val="242424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Times New Roman" w:ascii="Fira Sans" w:hAnsi="Fira Sans"/>
          <w:color w:val="242424"/>
          <w:kern w:val="0"/>
          <w:sz w:val="23"/>
          <w:szCs w:val="23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Fira Sans" w:hAnsi="Fira Sans" w:eastAsia="Times New Roman" w:cs="Times New Roman"/>
          <w:color w:val="242424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Times New Roman" w:ascii="Fira Sans" w:hAnsi="Fira Sans"/>
          <w:color w:val="242424"/>
          <w:kern w:val="0"/>
          <w:sz w:val="23"/>
          <w:szCs w:val="23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Fira Sans" w:hAnsi="Fira Sans" w:eastAsia="Times New Roman" w:cs="Times New Roman"/>
          <w:color w:val="242424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Times New Roman" w:ascii="Fira Sans" w:hAnsi="Fira Sans"/>
          <w:color w:val="242424"/>
          <w:kern w:val="0"/>
          <w:sz w:val="23"/>
          <w:szCs w:val="23"/>
          <w:lang w:eastAsia="ru-RU"/>
          <w14:ligatures w14:val="none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Fira Sans" w:hAnsi="Fira Sans" w:eastAsia="Times New Roman" w:cs="Times New Roman"/>
          <w:color w:val="242424"/>
          <w:kern w:val="0"/>
          <w:sz w:val="23"/>
          <w:szCs w:val="23"/>
          <w:lang w:eastAsia="ru-RU"/>
          <w14:ligatures w14:val="none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Fira San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LibreOffice/7.5.2.2$Windows_X86_64 LibreOffice_project/53bb9681a964705cf672590721dbc85eb4d0c3a2</Application>
  <AppVersion>15.0000</AppVersion>
  <Pages>1</Pages>
  <Words>186</Words>
  <Characters>1293</Characters>
  <CharactersWithSpaces>1467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2023-06-29T09:09:00Z</dcterms:created>
  <dc:creator>ORG</dc:creator>
  <dc:description/>
  <dc:language>ru-RU</dc:language>
  <cp:lastModifiedBy>ORG</cp:lastModifiedBy>
  <cp:lastPrinted>2023-06-29T09:21:00Z</cp:lastPrinted>
  <dcterms:modified xsi:type="dcterms:W3CDTF">2023-06-29T09:38:00Z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